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9F" w:rsidRDefault="00D8108F">
      <w:pPr>
        <w:spacing w:before="680" w:after="450" w:line="540" w:lineRule="atLeast"/>
        <w:jc w:val="both"/>
        <w:outlineLvl w:val="0"/>
        <w:rPr>
          <w:rFonts w:ascii="Arial" w:hAnsi="Arial"/>
          <w:color w:val="333333"/>
          <w:sz w:val="45"/>
        </w:rPr>
      </w:pPr>
      <w:bookmarkStart w:id="0" w:name="_dx_frag_StartFragment"/>
      <w:bookmarkEnd w:id="0"/>
      <w:r>
        <w:rPr>
          <w:rFonts w:ascii="Arial" w:hAnsi="Arial"/>
          <w:color w:val="333333"/>
          <w:sz w:val="45"/>
        </w:rPr>
        <w:t>Информация о численности воспитанников</w:t>
      </w:r>
    </w:p>
    <w:p w:rsidR="0016359F" w:rsidRDefault="00D8108F">
      <w:pPr>
        <w:spacing w:before="225" w:after="225" w:line="384" w:lineRule="auto"/>
        <w:jc w:val="both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    Общая численность воспитанников, осваивающих образовательную программ</w:t>
      </w:r>
      <w:r w:rsidR="001B4562">
        <w:rPr>
          <w:rFonts w:ascii="Arial" w:hAnsi="Arial"/>
          <w:color w:val="111111"/>
          <w:sz w:val="27"/>
        </w:rPr>
        <w:t>у дошкольного образования в 2024 - 2025 учебном году составила 13</w:t>
      </w:r>
      <w:r>
        <w:rPr>
          <w:rFonts w:ascii="Arial" w:hAnsi="Arial"/>
          <w:color w:val="111111"/>
          <w:sz w:val="27"/>
        </w:rPr>
        <w:t xml:space="preserve"> воспитанника в возрасте от 2 до 7 лет. Контингент воспита</w:t>
      </w:r>
      <w:r w:rsidR="002F5068">
        <w:rPr>
          <w:rFonts w:ascii="Arial" w:hAnsi="Arial"/>
          <w:color w:val="111111"/>
          <w:sz w:val="27"/>
        </w:rPr>
        <w:t>нников социально благополучный. Все</w:t>
      </w:r>
      <w:r>
        <w:rPr>
          <w:rFonts w:ascii="Arial" w:hAnsi="Arial"/>
          <w:color w:val="111111"/>
          <w:sz w:val="27"/>
        </w:rPr>
        <w:t xml:space="preserve"> дети из полных семей. В ДОУ  функционирует 2 разновозрастные группы  общеразвивающей  направленности.  </w:t>
      </w:r>
    </w:p>
    <w:p w:rsidR="0016359F" w:rsidRDefault="00D8108F">
      <w:pPr>
        <w:spacing w:before="225" w:after="225" w:line="384" w:lineRule="auto"/>
        <w:jc w:val="both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     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- нет.</w:t>
      </w:r>
    </w:p>
    <w:p w:rsidR="0016359F" w:rsidRDefault="00D8108F">
      <w:pPr>
        <w:spacing w:before="225" w:after="225" w:line="384" w:lineRule="auto"/>
        <w:jc w:val="both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Численность обучающихся за счет бюджетных ассигнований местных бюджетов (в том числе с выделением численности обучающихся, являющи</w:t>
      </w:r>
      <w:r w:rsidR="001B4562">
        <w:rPr>
          <w:rFonts w:ascii="Arial" w:hAnsi="Arial"/>
          <w:color w:val="111111"/>
          <w:sz w:val="27"/>
        </w:rPr>
        <w:t>хся иностранными гражданами) -13</w:t>
      </w:r>
      <w:r>
        <w:rPr>
          <w:rFonts w:ascii="Arial" w:hAnsi="Arial"/>
          <w:color w:val="111111"/>
          <w:sz w:val="27"/>
        </w:rPr>
        <w:t xml:space="preserve"> человека, иностранных граждан </w:t>
      </w:r>
      <w:r w:rsidR="002F5068">
        <w:rPr>
          <w:rFonts w:ascii="Arial" w:hAnsi="Arial"/>
          <w:color w:val="111111"/>
          <w:sz w:val="27"/>
        </w:rPr>
        <w:t>нет, (по состоянию на 01.06.2023</w:t>
      </w:r>
      <w:r>
        <w:rPr>
          <w:rFonts w:ascii="Arial" w:hAnsi="Arial"/>
          <w:color w:val="111111"/>
          <w:sz w:val="27"/>
        </w:rPr>
        <w:t xml:space="preserve"> г.).</w:t>
      </w:r>
    </w:p>
    <w:p w:rsidR="0016359F" w:rsidRDefault="00D8108F">
      <w:pPr>
        <w:spacing w:before="225" w:after="225" w:line="384" w:lineRule="auto"/>
        <w:jc w:val="both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   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 с выделением численности обучающихся, являющихся иностранными гражданами) - нет.</w:t>
      </w:r>
    </w:p>
    <w:p w:rsidR="0016359F" w:rsidRDefault="00D8108F">
      <w:pPr>
        <w:spacing w:before="225" w:after="225" w:line="384" w:lineRule="auto"/>
        <w:jc w:val="both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   Детский сад обеспечивает получение дошкольного образования, присмотр и уход за воспитанниками в возрасте от 1,5 лет до прекращения образовательных отношений. Сроки получения дошкольного образования устанавливаются федеральным государственным образовательными </w:t>
      </w:r>
      <w:r>
        <w:rPr>
          <w:rFonts w:ascii="Arial" w:hAnsi="Arial"/>
          <w:color w:val="111111"/>
          <w:sz w:val="27"/>
        </w:rPr>
        <w:lastRenderedPageBreak/>
        <w:t>стандартом дошкольного образования. Содержание дошкольного образования определяется образовательной программой.</w:t>
      </w:r>
    </w:p>
    <w:p w:rsidR="0016359F" w:rsidRDefault="0016359F">
      <w:pPr>
        <w:spacing w:before="225" w:after="225" w:line="384" w:lineRule="auto"/>
        <w:jc w:val="both"/>
        <w:rPr>
          <w:rFonts w:ascii="Arial" w:hAnsi="Arial"/>
          <w:color w:val="111111"/>
          <w:sz w:val="27"/>
        </w:rPr>
      </w:pPr>
    </w:p>
    <w:p w:rsidR="0016359F" w:rsidRDefault="00D8108F">
      <w:pPr>
        <w:jc w:val="both"/>
      </w:pPr>
      <w:r>
        <w:t xml:space="preserve"> </w:t>
      </w:r>
    </w:p>
    <w:p w:rsidR="00486107" w:rsidRDefault="00486107"/>
    <w:p w:rsidR="00486107" w:rsidRDefault="001B4562">
      <w:r>
        <w:t xml:space="preserve"> </w:t>
      </w:r>
      <w:bookmarkStart w:id="1" w:name="_GoBack"/>
      <w:bookmarkEnd w:id="1"/>
    </w:p>
    <w:sectPr w:rsidR="0048610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359F"/>
    <w:rsid w:val="0016359F"/>
    <w:rsid w:val="001B4562"/>
    <w:rsid w:val="002F5068"/>
    <w:rsid w:val="00486107"/>
    <w:rsid w:val="00D8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BB2A"/>
  <w15:docId w15:val="{E6A99B4B-500A-479F-9148-9FA7CF6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2022-11-21T06:37:00Z</dcterms:created>
  <dcterms:modified xsi:type="dcterms:W3CDTF">2024-09-25T11:54:00Z</dcterms:modified>
</cp:coreProperties>
</file>