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92" w:rsidRDefault="00F6647A">
      <w:pPr>
        <w:spacing w:line="276" w:lineRule="auto"/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F51B92" w:rsidRDefault="00E77D86">
      <w:pPr>
        <w:spacing w:line="276" w:lineRule="auto"/>
        <w:jc w:val="right"/>
      </w:pPr>
      <w:r>
        <w:t xml:space="preserve"> </w:t>
      </w:r>
      <w:r w:rsidR="00B0704A">
        <w:t xml:space="preserve"> </w:t>
      </w:r>
      <w:r>
        <w:t xml:space="preserve">Заведующая </w:t>
      </w:r>
      <w:r w:rsidR="00F6647A">
        <w:t xml:space="preserve"> МКДОУ «Нестеровский</w:t>
      </w:r>
    </w:p>
    <w:p w:rsidR="00F51B92" w:rsidRDefault="00F6647A">
      <w:pPr>
        <w:spacing w:line="276" w:lineRule="auto"/>
        <w:jc w:val="right"/>
      </w:pPr>
      <w:r>
        <w:t>детский сад» _________ О.Н. Грекова</w:t>
      </w:r>
    </w:p>
    <w:p w:rsidR="00F51B92" w:rsidRDefault="00D702EA">
      <w:pPr>
        <w:spacing w:line="276" w:lineRule="auto"/>
        <w:jc w:val="right"/>
      </w:pPr>
      <w:r>
        <w:t>Приказ от 30</w:t>
      </w:r>
      <w:r w:rsidR="00122F07">
        <w:t>.08.2024</w:t>
      </w:r>
      <w:r w:rsidR="00F6647A">
        <w:t xml:space="preserve"> № </w:t>
      </w:r>
      <w:r w:rsidR="00122F07">
        <w:t>10</w:t>
      </w: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6647A">
      <w:pPr>
        <w:pStyle w:val="a9"/>
        <w:spacing w:after="0" w:line="276" w:lineRule="auto"/>
        <w:jc w:val="center"/>
        <w:rPr>
          <w:b/>
          <w:sz w:val="36"/>
        </w:rPr>
      </w:pPr>
      <w:r>
        <w:rPr>
          <w:b/>
          <w:sz w:val="36"/>
        </w:rPr>
        <w:t>Учебный план</w:t>
      </w:r>
    </w:p>
    <w:p w:rsidR="00F51B92" w:rsidRDefault="00122F07">
      <w:pPr>
        <w:pStyle w:val="a9"/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на 2024– 2025</w:t>
      </w:r>
      <w:r w:rsidR="00F6647A">
        <w:rPr>
          <w:b/>
          <w:sz w:val="36"/>
        </w:rPr>
        <w:t xml:space="preserve"> учебный год</w:t>
      </w:r>
    </w:p>
    <w:p w:rsidR="00F51B92" w:rsidRDefault="00F51B92">
      <w:pPr>
        <w:spacing w:line="276" w:lineRule="auto"/>
        <w:jc w:val="center"/>
        <w:rPr>
          <w:sz w:val="28"/>
        </w:rPr>
      </w:pPr>
    </w:p>
    <w:p w:rsidR="00F51B92" w:rsidRDefault="00F51B92">
      <w:pPr>
        <w:spacing w:after="200" w:line="276" w:lineRule="auto"/>
        <w:rPr>
          <w:sz w:val="28"/>
        </w:rPr>
      </w:pPr>
    </w:p>
    <w:p w:rsidR="00F51B92" w:rsidRDefault="00F51B92">
      <w:pPr>
        <w:spacing w:after="200" w:line="276" w:lineRule="auto"/>
        <w:jc w:val="center"/>
        <w:rPr>
          <w:sz w:val="28"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6647A">
      <w:pPr>
        <w:spacing w:line="276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-8255</wp:posOffset>
                </wp:positionV>
                <wp:extent cx="2676525" cy="134302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343025"/>
                        </a:xfrm>
                        <a:custGeom>
                          <a:avLst/>
                          <a:gdLst>
                            <a:gd name="f0" fmla="+- 21600 0 0"/>
                            <a:gd name="f1" fmla="+- 0 21600 0"/>
                          </a:gdLst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f0" y="f1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1B92" w:rsidRDefault="00F51B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56.95pt;margin-top:-.65pt;width:210.75pt;height:10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" adj="-11796480,,5400" path="m,l,21600r21600,l21600,,,xe" stroked="f">
                <v:stroke joinstyle="miter"/>
                <v:formulas/>
                <v:path arrowok="t" o:connecttype="custom" textboxrect="0,0,21600,21600"/>
                <v:textbox>
                  <w:txbxContent>
                    <w:p w:rsidR="00F51B92" w:rsidRDefault="00F51B92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-8255</wp:posOffset>
                </wp:positionV>
                <wp:extent cx="2781300" cy="12001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00150"/>
                        </a:xfrm>
                        <a:custGeom>
                          <a:avLst/>
                          <a:gdLst>
                            <a:gd name="f0" fmla="+- 21600 0 0"/>
                            <a:gd name="f1" fmla="+- 0 21600 0"/>
                          </a:gdLst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f0" y="f1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1B92" w:rsidRDefault="00F6647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" o:spid="_x0000_s1027" style="position:absolute;left:0;text-align:left;margin-left:3.05pt;margin-top:-.65pt;width:219pt;height:9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" adj="-11796480,,5400" path="m,l,21600r21600,l21600,,,xe" stroked="f">
                <v:stroke joinstyle="miter"/>
                <v:formulas/>
                <v:path arrowok="t" o:connecttype="custom" textboxrect="0,0,21600,21600"/>
                <v:textbox>
                  <w:txbxContent>
                    <w:p w:rsidR="00F51B92" w:rsidRDefault="00F6647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spacing w:line="276" w:lineRule="auto"/>
        <w:jc w:val="both"/>
        <w:rPr>
          <w:b/>
        </w:rPr>
      </w:pPr>
    </w:p>
    <w:p w:rsidR="00F51B92" w:rsidRDefault="00F51B92">
      <w:pPr>
        <w:pStyle w:val="a9"/>
        <w:spacing w:after="0" w:line="276" w:lineRule="auto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51B92">
      <w:pPr>
        <w:pStyle w:val="a9"/>
        <w:spacing w:after="0" w:line="276" w:lineRule="auto"/>
        <w:jc w:val="center"/>
        <w:rPr>
          <w:b/>
        </w:rPr>
      </w:pPr>
    </w:p>
    <w:p w:rsidR="00F51B92" w:rsidRDefault="00F6647A">
      <w:pPr>
        <w:pStyle w:val="a9"/>
        <w:spacing w:after="0" w:line="276" w:lineRule="auto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F51B92" w:rsidRDefault="00F51B92">
      <w:pPr>
        <w:pStyle w:val="a9"/>
        <w:spacing w:after="0" w:line="276" w:lineRule="auto"/>
        <w:rPr>
          <w:b/>
        </w:rPr>
      </w:pPr>
    </w:p>
    <w:p w:rsidR="00F51B92" w:rsidRDefault="00F51B92">
      <w:pPr>
        <w:pStyle w:val="a9"/>
        <w:spacing w:after="0" w:line="276" w:lineRule="auto"/>
        <w:rPr>
          <w:b/>
        </w:rPr>
      </w:pPr>
    </w:p>
    <w:p w:rsidR="00F51B92" w:rsidRDefault="00F6647A">
      <w:pPr>
        <w:pStyle w:val="a9"/>
        <w:spacing w:after="0" w:line="276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51B92" w:rsidRDefault="00F6647A">
      <w:pPr>
        <w:numPr>
          <w:ilvl w:val="1"/>
          <w:numId w:val="1"/>
        </w:numPr>
        <w:spacing w:line="276" w:lineRule="auto"/>
        <w:ind w:left="0" w:firstLine="709"/>
        <w:jc w:val="both"/>
        <w:rPr>
          <w:b/>
        </w:rPr>
      </w:pPr>
      <w:r>
        <w:t>Учебный план является локальным нормативным документом, регламентирующим организацию образовательного процесса в муниципальном казенном дошкольном образовательном учреждении «Нестеровский детский сад» (далее - Детский сад) и представляет собой систему  обра</w:t>
      </w:r>
      <w:r w:rsidR="00E77D86">
        <w:t>зовательной деятельности на 2023 - 2024</w:t>
      </w:r>
      <w:r>
        <w:t xml:space="preserve"> учебный год.</w:t>
      </w:r>
    </w:p>
    <w:p w:rsidR="00F51B92" w:rsidRDefault="00F6647A">
      <w:pPr>
        <w:numPr>
          <w:ilvl w:val="1"/>
          <w:numId w:val="1"/>
        </w:numPr>
        <w:spacing w:line="276" w:lineRule="auto"/>
        <w:ind w:left="0" w:firstLine="709"/>
        <w:jc w:val="both"/>
        <w:rPr>
          <w:b/>
        </w:rPr>
      </w:pPr>
      <w:r>
        <w:t>Учебный план составлен  в соответствии с нормативными правовыми документами:</w:t>
      </w:r>
    </w:p>
    <w:p w:rsidR="00F51B92" w:rsidRDefault="00F6647A">
      <w:pPr>
        <w:pStyle w:val="a9"/>
        <w:numPr>
          <w:ilvl w:val="0"/>
          <w:numId w:val="2"/>
        </w:numPr>
        <w:spacing w:after="0" w:line="276" w:lineRule="auto"/>
        <w:ind w:left="0" w:firstLine="1134"/>
        <w:jc w:val="both"/>
      </w:pPr>
      <w:r>
        <w:t xml:space="preserve">Федеральный закон  от 29.12.2012 года «Об образовании в Российской Федерации» № 273-ФЗ; </w:t>
      </w:r>
    </w:p>
    <w:p w:rsidR="00F51B92" w:rsidRDefault="00F6647A">
      <w:pPr>
        <w:pStyle w:val="a9"/>
        <w:numPr>
          <w:ilvl w:val="0"/>
          <w:numId w:val="2"/>
        </w:numPr>
        <w:spacing w:after="0" w:line="276" w:lineRule="auto"/>
        <w:ind w:left="0" w:firstLine="1134"/>
        <w:jc w:val="both"/>
      </w:pPr>
      <w:r>
        <w:rPr>
          <w:sz w:val="22"/>
        </w:rPr>
        <w:t xml:space="preserve">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образования";</w:t>
      </w:r>
    </w:p>
    <w:p w:rsidR="00F51B92" w:rsidRDefault="00F6647A">
      <w:pPr>
        <w:pStyle w:val="a9"/>
        <w:numPr>
          <w:ilvl w:val="0"/>
          <w:numId w:val="2"/>
        </w:numPr>
        <w:spacing w:after="0" w:line="276" w:lineRule="auto"/>
        <w:ind w:left="0" w:firstLine="1134"/>
        <w:jc w:val="both"/>
      </w:pPr>
      <w:r>
        <w:t>Санитарно-эпидемиологические требования к организации воспитания и обучения,отдыха и оздоровления детей и молодежи. (СанПиН 2.4.3648-20, Постановление главного государственного санитарного врача Российской Федерации от 28.09.2020 года № 28);</w:t>
      </w:r>
    </w:p>
    <w:p w:rsidR="00F51B92" w:rsidRDefault="00F6647A">
      <w:pPr>
        <w:pStyle w:val="a9"/>
        <w:numPr>
          <w:ilvl w:val="0"/>
          <w:numId w:val="2"/>
        </w:numPr>
        <w:spacing w:after="0" w:line="276" w:lineRule="auto"/>
        <w:ind w:left="0" w:firstLine="1134"/>
        <w:jc w:val="both"/>
      </w:pPr>
      <w:r>
        <w:t>Лицензия на право ведения образовательной деятельности;</w:t>
      </w:r>
    </w:p>
    <w:p w:rsidR="00F51B92" w:rsidRDefault="00F6647A">
      <w:pPr>
        <w:pStyle w:val="a9"/>
        <w:numPr>
          <w:ilvl w:val="0"/>
          <w:numId w:val="2"/>
        </w:numPr>
        <w:spacing w:after="0" w:line="276" w:lineRule="auto"/>
        <w:ind w:left="0" w:firstLine="1134"/>
        <w:jc w:val="both"/>
      </w:pPr>
      <w:r>
        <w:t>Устав МКДОУ «Нестеровский детский сад».</w:t>
      </w:r>
    </w:p>
    <w:p w:rsidR="00F51B92" w:rsidRDefault="00F6647A">
      <w:pPr>
        <w:spacing w:after="240" w:line="312" w:lineRule="atLeast"/>
        <w:jc w:val="both"/>
        <w:rPr>
          <w:color w:val="373737"/>
          <w:u w:val="single"/>
        </w:rPr>
      </w:pPr>
      <w:r>
        <w:t>Учебный план устанавливает перечень образовательных областей в соответствии с федеральным государственным образовательным стандартом  к структуре основной общеобразовательной программы Детского сада и объем недельной образовательной нагрузки, отводимой на проведение  образовательной деятельности.</w:t>
      </w:r>
      <w:r>
        <w:rPr>
          <w:color w:val="373737"/>
          <w:u w:val="single"/>
        </w:rPr>
        <w:t xml:space="preserve"> </w:t>
      </w:r>
    </w:p>
    <w:p w:rsidR="00F51B92" w:rsidRDefault="00F6647A">
      <w:pPr>
        <w:spacing w:after="240" w:line="312" w:lineRule="atLeast"/>
        <w:jc w:val="both"/>
        <w:rPr>
          <w:u w:val="single"/>
        </w:rPr>
      </w:pPr>
      <w:r>
        <w:rPr>
          <w:u w:val="single"/>
        </w:rPr>
        <w:t>Основная цель учебного плана: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регламентировать учебно–познавательную деятельность в  образовательной деятельности;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установить формы и виды организации образовательной деятельности;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количество занятий в неделю;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вариативность использования образовательного материала;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творческая организация воспитательно-образовательного процесса;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единство подходов к воспитанию детей в условиях дошкольного образовательного учреждения и семьи;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уважительное отношение к результатам детского творчества;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забота о здоровье, эмоциональном благополучии и своевременном всестороннем развитии каждого ребенка;</w:t>
      </w:r>
    </w:p>
    <w:p w:rsidR="00F51B92" w:rsidRDefault="00F6647A">
      <w:pPr>
        <w:numPr>
          <w:ilvl w:val="0"/>
          <w:numId w:val="3"/>
        </w:numPr>
        <w:spacing w:line="312" w:lineRule="atLeast"/>
        <w:ind w:left="840" w:firstLine="0"/>
        <w:jc w:val="both"/>
      </w:pPr>
      <w:r>
        <w:t>создание в группах атмосферы гуманного и доброжелательного отношения.</w:t>
      </w:r>
    </w:p>
    <w:p w:rsidR="00F51B92" w:rsidRDefault="00F51B92">
      <w:pPr>
        <w:spacing w:line="312" w:lineRule="atLeast"/>
        <w:ind w:left="840"/>
        <w:jc w:val="both"/>
      </w:pPr>
    </w:p>
    <w:p w:rsidR="00F51B92" w:rsidRDefault="00F6647A">
      <w:pPr>
        <w:spacing w:after="240"/>
        <w:ind w:firstLine="709"/>
        <w:jc w:val="both"/>
        <w:rPr>
          <w:color w:val="373737"/>
        </w:rPr>
      </w:pPr>
      <w:r>
        <w:t>Учебный план определяет содержание и организацию образовательной деятельности по освоению дошкольниками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>
        <w:rPr>
          <w:color w:val="373737"/>
        </w:rPr>
        <w:t xml:space="preserve">  </w:t>
      </w:r>
    </w:p>
    <w:p w:rsidR="00F51B92" w:rsidRDefault="00F6647A">
      <w:pPr>
        <w:spacing w:after="240"/>
        <w:ind w:firstLine="709"/>
        <w:jc w:val="both"/>
      </w:pPr>
      <w:r>
        <w:lastRenderedPageBreak/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8275"/>
      </w:tblGrid>
      <w:tr w:rsidR="00F51B9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  <w:p w:rsidR="00F51B92" w:rsidRDefault="00F6647A">
            <w:pPr>
              <w:spacing w:line="276" w:lineRule="auto"/>
              <w:jc w:val="center"/>
            </w:pPr>
            <w:r>
              <w:t xml:space="preserve"> (по задачам и содержанию психолого-педагогической работы)</w:t>
            </w:r>
          </w:p>
        </w:tc>
      </w:tr>
      <w:tr w:rsidR="00F51B9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pStyle w:val="ac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Социально-коммуникативное развитие</w:t>
            </w:r>
            <w:r>
              <w:rPr>
                <w:sz w:val="22"/>
              </w:rPr>
              <w:t>.</w:t>
            </w:r>
          </w:p>
          <w:p w:rsidR="00F51B92" w:rsidRDefault="00F6647A">
            <w:pPr>
              <w:pStyle w:val="ac"/>
              <w:jc w:val="both"/>
              <w:rPr>
                <w:sz w:val="22"/>
              </w:rPr>
            </w:pPr>
            <w:r>
              <w:rPr>
                <w:sz w:val="22"/>
              </w:rPr>
      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F51B9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pStyle w:val="ac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Познавательное развитие; речевое развитие.</w:t>
            </w:r>
          </w:p>
          <w:p w:rsidR="00F51B92" w:rsidRDefault="00F6647A">
            <w:pPr>
              <w:pStyle w:val="ac"/>
              <w:jc w:val="both"/>
              <w:rPr>
                <w:sz w:val="22"/>
              </w:rPr>
            </w:pPr>
            <w:r>
              <w:rPr>
                <w:sz w:val="22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  <w:p w:rsidR="00F51B92" w:rsidRDefault="00F6647A">
            <w:pPr>
              <w:pStyle w:val="ac"/>
              <w:jc w:val="both"/>
              <w:rPr>
                <w:sz w:val="22"/>
              </w:rPr>
            </w:pPr>
            <w:r>
              <w:rPr>
                <w:sz w:val="22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</w:tr>
      <w:tr w:rsidR="00F51B9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pStyle w:val="ac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Художественно-эстетическое развитие.</w:t>
            </w:r>
          </w:p>
          <w:p w:rsidR="00F51B92" w:rsidRDefault="00F6647A">
            <w:pPr>
              <w:pStyle w:val="ac"/>
              <w:jc w:val="both"/>
              <w:rPr>
                <w:sz w:val="22"/>
              </w:rPr>
            </w:pPr>
            <w:r>
              <w:rPr>
                <w:sz w:val="22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F51B9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pStyle w:val="ac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Физическое развитие.</w:t>
            </w:r>
          </w:p>
          <w:p w:rsidR="00F51B92" w:rsidRDefault="00F6647A">
            <w:pPr>
              <w:pStyle w:val="ac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</w:t>
            </w:r>
            <w:r>
              <w:rPr>
                <w:sz w:val="22"/>
              </w:rPr>
              <w:lastRenderedPageBreak/>
              <w:t>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F51B92" w:rsidRDefault="00F51B92">
      <w:pPr>
        <w:spacing w:line="276" w:lineRule="auto"/>
        <w:jc w:val="both"/>
      </w:pPr>
    </w:p>
    <w:p w:rsidR="00F51B92" w:rsidRDefault="00F51B92">
      <w:pPr>
        <w:spacing w:line="276" w:lineRule="auto"/>
        <w:jc w:val="both"/>
      </w:pPr>
    </w:p>
    <w:p w:rsidR="00F51B92" w:rsidRDefault="00F6647A">
      <w:pPr>
        <w:spacing w:after="240"/>
        <w:jc w:val="both"/>
      </w:pPr>
      <w:r>
        <w:rPr>
          <w:u w:val="single"/>
        </w:rPr>
        <w:t>Образовательное учреждение   работает в режиме пятидневной рабочей недели.</w:t>
      </w:r>
    </w:p>
    <w:p w:rsidR="00F51B92" w:rsidRDefault="00F6647A">
      <w:pPr>
        <w:spacing w:after="240"/>
        <w:ind w:firstLine="709"/>
        <w:jc w:val="both"/>
      </w:pPr>
      <w:r>
        <w:t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 – исследовательской деятельности и др.).</w:t>
      </w:r>
    </w:p>
    <w:p w:rsidR="00F51B92" w:rsidRDefault="00F6647A">
      <w:pPr>
        <w:spacing w:after="240"/>
        <w:jc w:val="both"/>
        <w:rPr>
          <w:u w:val="single"/>
        </w:rPr>
      </w:pPr>
      <w:r>
        <w:rPr>
          <w:u w:val="single"/>
        </w:rPr>
        <w:t>Продолжительность непрерывной непосредственно  образовательной деятельности:</w:t>
      </w:r>
    </w:p>
    <w:p w:rsidR="00F51B92" w:rsidRDefault="00F6647A">
      <w:pPr>
        <w:numPr>
          <w:ilvl w:val="0"/>
          <w:numId w:val="4"/>
        </w:numPr>
        <w:ind w:left="840" w:firstLine="0"/>
        <w:jc w:val="both"/>
      </w:pPr>
      <w:r>
        <w:t>для детей от 1,5 до 2 лет- 7-10 мин;</w:t>
      </w:r>
    </w:p>
    <w:p w:rsidR="00F51B92" w:rsidRDefault="00F6647A">
      <w:pPr>
        <w:numPr>
          <w:ilvl w:val="0"/>
          <w:numId w:val="4"/>
        </w:numPr>
        <w:ind w:left="840" w:firstLine="0"/>
        <w:jc w:val="both"/>
      </w:pPr>
      <w:r>
        <w:t>для детей от 2 до 3 лет  – 10 мин;</w:t>
      </w:r>
    </w:p>
    <w:p w:rsidR="00F51B92" w:rsidRDefault="00F6647A">
      <w:pPr>
        <w:numPr>
          <w:ilvl w:val="0"/>
          <w:numId w:val="4"/>
        </w:numPr>
        <w:ind w:left="840" w:firstLine="0"/>
        <w:jc w:val="both"/>
      </w:pPr>
      <w:r>
        <w:t>для детей от 3 до 4 лет  – 15-20 мин;</w:t>
      </w:r>
    </w:p>
    <w:p w:rsidR="00F51B92" w:rsidRDefault="00F6647A">
      <w:pPr>
        <w:numPr>
          <w:ilvl w:val="0"/>
          <w:numId w:val="4"/>
        </w:numPr>
        <w:ind w:left="840" w:firstLine="0"/>
        <w:jc w:val="both"/>
      </w:pPr>
      <w:r>
        <w:t>для детей от 4 до 5 лет  – 20-25 мин;</w:t>
      </w:r>
    </w:p>
    <w:p w:rsidR="00F51B92" w:rsidRDefault="00F6647A">
      <w:pPr>
        <w:numPr>
          <w:ilvl w:val="0"/>
          <w:numId w:val="4"/>
        </w:numPr>
        <w:ind w:left="840" w:firstLine="0"/>
        <w:jc w:val="both"/>
      </w:pPr>
      <w:r>
        <w:t>для детей от 5 до 6 лет  – 25-30 мин;</w:t>
      </w:r>
    </w:p>
    <w:p w:rsidR="00F51B92" w:rsidRDefault="00F6647A">
      <w:pPr>
        <w:numPr>
          <w:ilvl w:val="0"/>
          <w:numId w:val="4"/>
        </w:numPr>
        <w:ind w:left="840" w:firstLine="0"/>
        <w:jc w:val="both"/>
      </w:pPr>
      <w:r>
        <w:t>для детей от 6 до 7 лет  – 30-35 мин.</w:t>
      </w:r>
    </w:p>
    <w:p w:rsidR="00F51B92" w:rsidRDefault="00F51B92">
      <w:pPr>
        <w:ind w:left="840"/>
        <w:jc w:val="both"/>
      </w:pPr>
    </w:p>
    <w:p w:rsidR="00F51B92" w:rsidRDefault="00F6647A">
      <w:pPr>
        <w:spacing w:after="240"/>
        <w:jc w:val="both"/>
      </w:pPr>
      <w:r>
        <w:t>Максимально допустимый объем образовательной нагрузки в первой половине дня во 2 младшей группе не превышает 30 минут, в средней группе не превышает 40 минут, а в старшей и подготовительной к школе группах – 50 минут и 1,5 часа соответственно.</w:t>
      </w:r>
    </w:p>
    <w:p w:rsidR="00F51B92" w:rsidRDefault="00F6647A">
      <w:pPr>
        <w:ind w:firstLine="709"/>
        <w:jc w:val="both"/>
      </w:pPr>
      <w:r>
        <w:t>В середине времени, отведенного на непрерывную образовательную деятельность, проводятся физкультурные минутки. Перерывы между периодами непрерывной  образовательной деятельности – не менее 10 минут. Образовательная деятельность с детьми старшего дошкольного возраста может осуществляться во вторую половину дня.</w:t>
      </w:r>
    </w:p>
    <w:p w:rsidR="00F51B92" w:rsidRDefault="00F6647A">
      <w:pPr>
        <w:jc w:val="both"/>
      </w:pPr>
      <w:r>
        <w:t xml:space="preserve">            Непосредственно  образовательная деятельность, требующая повышенной познавательной активности и умственного напряжения детей,  проводится  в первую половину дня и в дни  наиболее высокой работоспособности детей (вторник, среда). Для профилактики утомляемости детей она чередуется  с образовательной деятельностью, направленной на физическое и художественно – эстетическое развитие детей.</w:t>
      </w:r>
    </w:p>
    <w:p w:rsidR="00F51B92" w:rsidRDefault="00F6647A">
      <w:pPr>
        <w:spacing w:after="240"/>
        <w:jc w:val="both"/>
      </w:pPr>
      <w:r>
        <w:t xml:space="preserve">            Реализация непосредственно  образовательной деятельности физкультурно – оздоровительного и эстетического цикла занимает  не менее 50% от общего времени, отведенного на непосредственно  образовательную деятельность:</w:t>
      </w:r>
    </w:p>
    <w:p w:rsidR="00F51B92" w:rsidRDefault="00F6647A">
      <w:pPr>
        <w:numPr>
          <w:ilvl w:val="0"/>
          <w:numId w:val="5"/>
        </w:numPr>
        <w:ind w:left="840" w:firstLine="0"/>
        <w:jc w:val="both"/>
      </w:pPr>
      <w:r>
        <w:t>в младшей группе      - 75 %</w:t>
      </w:r>
    </w:p>
    <w:p w:rsidR="00F51B92" w:rsidRDefault="00F6647A">
      <w:pPr>
        <w:numPr>
          <w:ilvl w:val="0"/>
          <w:numId w:val="5"/>
        </w:numPr>
        <w:ind w:left="840" w:firstLine="0"/>
        <w:jc w:val="both"/>
      </w:pPr>
      <w:r>
        <w:t>в средней группе        - 75 %</w:t>
      </w:r>
    </w:p>
    <w:p w:rsidR="00F51B92" w:rsidRDefault="00F6647A">
      <w:pPr>
        <w:numPr>
          <w:ilvl w:val="0"/>
          <w:numId w:val="5"/>
        </w:numPr>
        <w:ind w:left="840" w:firstLine="0"/>
        <w:jc w:val="both"/>
      </w:pPr>
      <w:r>
        <w:t>в старшей группе       - 70 %</w:t>
      </w:r>
    </w:p>
    <w:p w:rsidR="00F51B92" w:rsidRDefault="00F6647A">
      <w:pPr>
        <w:numPr>
          <w:ilvl w:val="0"/>
          <w:numId w:val="5"/>
        </w:numPr>
        <w:ind w:left="840" w:firstLine="0"/>
        <w:jc w:val="both"/>
      </w:pPr>
      <w:r>
        <w:t xml:space="preserve">в подготовительной   - 70% </w:t>
      </w:r>
    </w:p>
    <w:p w:rsidR="00F51B92" w:rsidRDefault="00F51B92">
      <w:pPr>
        <w:ind w:left="840"/>
        <w:jc w:val="both"/>
      </w:pPr>
    </w:p>
    <w:p w:rsidR="00F51B92" w:rsidRDefault="00F6647A">
      <w:pPr>
        <w:tabs>
          <w:tab w:val="left" w:pos="709"/>
        </w:tabs>
        <w:jc w:val="both"/>
      </w:pPr>
      <w:r>
        <w:t>         Непосредственно  образовательная деятельность по физическому развитию для детей в возрасте от 2 до 7 лет организуются 3 раза в неделю. Один раз в неделю для детей 2 – 7 лет круглогодично организуется непосредственно  образовательная деятельность по физическому развитию детей на открытом воздухе.</w:t>
      </w:r>
    </w:p>
    <w:p w:rsidR="00F51B92" w:rsidRDefault="00F6647A">
      <w:pPr>
        <w:tabs>
          <w:tab w:val="left" w:pos="709"/>
        </w:tabs>
        <w:jc w:val="both"/>
      </w:pPr>
      <w:r>
        <w:rPr>
          <w:i/>
        </w:rPr>
        <w:t>     </w:t>
      </w:r>
      <w:r>
        <w:t xml:space="preserve">     В младшей, средней, старшей   и подготовительной к школе группе непрерывная  образовательная деятельность проводится фронтально в первую половину дня. В теплое </w:t>
      </w:r>
      <w:r>
        <w:lastRenderedPageBreak/>
        <w:t>время года  непосредственно  образовательная деятельность осуществляется на участке во время прогулки.</w:t>
      </w:r>
    </w:p>
    <w:p w:rsidR="00F51B92" w:rsidRDefault="00F6647A">
      <w:pPr>
        <w:tabs>
          <w:tab w:val="left" w:pos="709"/>
        </w:tabs>
        <w:spacing w:after="240"/>
        <w:jc w:val="both"/>
      </w:pPr>
      <w:r>
        <w:t xml:space="preserve">           Учебный год состоит из 36 недель с учётом каникулярного режима деятельности учреждения.</w:t>
      </w:r>
    </w:p>
    <w:p w:rsidR="00F51B92" w:rsidRDefault="00F6647A">
      <w:pPr>
        <w:jc w:val="both"/>
      </w:pPr>
      <w:r>
        <w:t>с 01 сентября по 15 сентября – адаптационный период;</w:t>
      </w:r>
    </w:p>
    <w:p w:rsidR="00F51B92" w:rsidRDefault="00F6647A">
      <w:pPr>
        <w:jc w:val="both"/>
      </w:pPr>
      <w:r>
        <w:t>с 15 сентября по 31 декабря – учебный период;</w:t>
      </w:r>
    </w:p>
    <w:p w:rsidR="00F51B92" w:rsidRDefault="00F6647A">
      <w:pPr>
        <w:jc w:val="both"/>
      </w:pPr>
      <w:r>
        <w:t>с 31 декабря по 08 января – новогодние каникулы;</w:t>
      </w:r>
    </w:p>
    <w:p w:rsidR="00F51B92" w:rsidRDefault="00F6647A">
      <w:pPr>
        <w:jc w:val="both"/>
      </w:pPr>
      <w:r>
        <w:t>с 14 января по 31 мая – учебный период;</w:t>
      </w:r>
    </w:p>
    <w:p w:rsidR="00F51B92" w:rsidRDefault="00F6647A">
      <w:pPr>
        <w:jc w:val="both"/>
      </w:pPr>
      <w:r>
        <w:t>с 31 мая по 01 сентября – летние каникулы.</w:t>
      </w:r>
    </w:p>
    <w:p w:rsidR="00F51B92" w:rsidRDefault="00F6647A">
      <w:pPr>
        <w:tabs>
          <w:tab w:val="left" w:pos="709"/>
        </w:tabs>
        <w:jc w:val="both"/>
      </w:pPr>
      <w:r>
        <w:t xml:space="preserve">           Максимальный объём недельной образовательной  нагрузки, включая реализацию дополнительных образовательных программ для детей дошкольного возраста,  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 (СанПиН 2.4.3648-20)  составляет: во  2 младшей группе (дети четвертого года жизни) – 2 часа 45 минут, в средней группе (дети пятого года жизни) – 4 часа, в старшей группе (дети шестого года жизни) -  6 часов 15 минут, в подготовительной  к школе группе (дети седьмого года жизни) – 8 часов 30 минут.</w:t>
      </w:r>
    </w:p>
    <w:p w:rsidR="00F51B92" w:rsidRDefault="00F6647A">
      <w:pPr>
        <w:tabs>
          <w:tab w:val="left" w:pos="709"/>
        </w:tabs>
        <w:jc w:val="both"/>
      </w:pPr>
      <w:r>
        <w:t>          Расписание непосредственно образовательной деятельности соответствует учебному плану.</w:t>
      </w:r>
    </w:p>
    <w:p w:rsidR="00F51B92" w:rsidRDefault="00F6647A">
      <w:pPr>
        <w:jc w:val="both"/>
      </w:pPr>
      <w:r>
        <w:t>        Реализация учебного плана в образовательном учреждении обеспечена полностью необходимыми кадрами специалистов соответствующей квалификации, рабочими программами, методическими рекомендациями, дидактическими материалами, диагностическими материалами.</w:t>
      </w:r>
    </w:p>
    <w:p w:rsidR="00F51B92" w:rsidRDefault="00F6647A">
      <w:pPr>
        <w:jc w:val="both"/>
      </w:pPr>
      <w:r>
        <w:t xml:space="preserve">          Федеральный государственный стандарт дошкольного образования сохранён полностью.</w:t>
      </w:r>
    </w:p>
    <w:p w:rsidR="00F51B92" w:rsidRDefault="00F6647A">
      <w:pPr>
        <w:jc w:val="both"/>
      </w:pPr>
      <w:r>
        <w:t xml:space="preserve">          Данный учебный план  гарантирует подготовку детей к школьному обучению.</w:t>
      </w: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6647A" w:rsidRDefault="00F6647A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6647A" w:rsidRDefault="00F6647A">
      <w:pPr>
        <w:spacing w:after="240" w:line="312" w:lineRule="atLeast"/>
        <w:rPr>
          <w:rFonts w:ascii="Helvetica" w:hAnsi="Helvetica"/>
          <w:color w:val="373737"/>
          <w:sz w:val="20"/>
        </w:rPr>
      </w:pPr>
    </w:p>
    <w:p w:rsidR="00F51B92" w:rsidRDefault="00F51B92">
      <w:pPr>
        <w:spacing w:after="240" w:line="312" w:lineRule="atLeast"/>
        <w:jc w:val="center"/>
        <w:rPr>
          <w:sz w:val="22"/>
        </w:rPr>
      </w:pPr>
    </w:p>
    <w:p w:rsidR="00F51B92" w:rsidRDefault="00F51B92">
      <w:pPr>
        <w:spacing w:after="240" w:line="312" w:lineRule="atLeast"/>
        <w:jc w:val="center"/>
        <w:rPr>
          <w:sz w:val="22"/>
        </w:rPr>
      </w:pPr>
    </w:p>
    <w:p w:rsidR="00F51B92" w:rsidRDefault="00F6647A">
      <w:pPr>
        <w:spacing w:after="240" w:line="312" w:lineRule="atLeast"/>
        <w:jc w:val="center"/>
        <w:rPr>
          <w:rFonts w:ascii="Helvetica" w:hAnsi="Helvetica"/>
          <w:color w:val="373737"/>
          <w:sz w:val="20"/>
        </w:rPr>
      </w:pPr>
      <w:r>
        <w:rPr>
          <w:sz w:val="22"/>
        </w:rPr>
        <w:lastRenderedPageBreak/>
        <w:t xml:space="preserve">Учебный план    по образовательной программе </w:t>
      </w:r>
      <w:r w:rsidR="00122F07">
        <w:rPr>
          <w:sz w:val="22"/>
        </w:rPr>
        <w:t>дошкольного образования  на 2024 - 2025</w:t>
      </w:r>
      <w:r>
        <w:rPr>
          <w:sz w:val="22"/>
        </w:rPr>
        <w:t xml:space="preserve"> учебный год МКДОУ «Нестеровский детский сад»</w:t>
      </w:r>
    </w:p>
    <w:tbl>
      <w:tblPr>
        <w:tblW w:w="0" w:type="auto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474"/>
        <w:gridCol w:w="2268"/>
        <w:gridCol w:w="3402"/>
      </w:tblGrid>
      <w:tr w:rsidR="00F51B9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Образовательная область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Младшая подгруппа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Старшая подгруппа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 xml:space="preserve">Интеграция образовательных областей </w:t>
            </w:r>
          </w:p>
        </w:tc>
      </w:tr>
      <w:tr w:rsidR="00F51B9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spacing w:after="240" w:line="312" w:lineRule="atLeast"/>
              <w:jc w:val="both"/>
              <w:rPr>
                <w:sz w:val="22"/>
              </w:rPr>
            </w:pPr>
          </w:p>
          <w:p w:rsidR="00F51B92" w:rsidRDefault="00F6647A">
            <w:pPr>
              <w:spacing w:after="240"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Физическое развитие</w:t>
            </w:r>
          </w:p>
          <w:p w:rsidR="00F51B92" w:rsidRDefault="00F6647A">
            <w:pPr>
              <w:spacing w:after="240"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- в помещении:</w:t>
            </w:r>
          </w:p>
          <w:p w:rsidR="00F51B92" w:rsidRDefault="00F51B92">
            <w:pPr>
              <w:spacing w:after="240" w:line="312" w:lineRule="atLeast"/>
              <w:jc w:val="both"/>
              <w:rPr>
                <w:sz w:val="22"/>
              </w:rPr>
            </w:pPr>
          </w:p>
          <w:p w:rsidR="00F51B92" w:rsidRDefault="00F6647A">
            <w:pPr>
              <w:spacing w:after="240"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- на улице: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2 раза в неделю (15мин.)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1раз в неделю</w:t>
            </w: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(15мин.)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2 раза в неделю</w:t>
            </w: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(25-30 минут)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1раз в неделю</w:t>
            </w: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(25-30мин.)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spacing w:line="312" w:lineRule="atLeast"/>
              <w:rPr>
                <w:sz w:val="22"/>
              </w:rPr>
            </w:pP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социально–коммуникативное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познавательное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речевое развитие;</w:t>
            </w:r>
          </w:p>
          <w:p w:rsidR="00F51B92" w:rsidRDefault="00F6647A">
            <w:pPr>
              <w:spacing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- художественно-эстетическое развитие</w:t>
            </w:r>
          </w:p>
        </w:tc>
      </w:tr>
      <w:tr w:rsidR="00F51B9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>Познавательное развитие: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Формирование элементарных математических 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представлений</w:t>
            </w:r>
          </w:p>
          <w:p w:rsidR="00F51B92" w:rsidRDefault="00F51B92">
            <w:pPr>
              <w:spacing w:line="312" w:lineRule="atLeast"/>
              <w:rPr>
                <w:sz w:val="22"/>
              </w:rPr>
            </w:pPr>
          </w:p>
          <w:p w:rsidR="00F51B92" w:rsidRDefault="00F6647A">
            <w:pPr>
              <w:spacing w:after="240"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Познавательно-исследовательская деятельность</w:t>
            </w:r>
            <w:r>
              <w:rPr>
                <w:rFonts w:ascii="Helvetica" w:hAnsi="Helvetica"/>
                <w:sz w:val="22"/>
              </w:rPr>
              <w:t> 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2 раза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социально – коммуникативное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развитие;</w:t>
            </w:r>
          </w:p>
          <w:p w:rsidR="00F51B92" w:rsidRDefault="00F51B92">
            <w:pPr>
              <w:spacing w:line="312" w:lineRule="atLeast"/>
              <w:rPr>
                <w:sz w:val="22"/>
              </w:rPr>
            </w:pP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речевое развитие;</w:t>
            </w:r>
          </w:p>
          <w:p w:rsidR="00F51B92" w:rsidRDefault="00F51B92">
            <w:pPr>
              <w:spacing w:line="312" w:lineRule="atLeast"/>
              <w:rPr>
                <w:sz w:val="22"/>
              </w:rPr>
            </w:pP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художественнно-эстетическое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физическое развитие</w:t>
            </w:r>
          </w:p>
        </w:tc>
      </w:tr>
      <w:tr w:rsidR="00F51B9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>Познавательное развитие: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 xml:space="preserve">Формирование целостной картины мира, расширение  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кругозора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2 раза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социально – коммуникативное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речевое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художественно-эстетическое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физическое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развитие</w:t>
            </w:r>
          </w:p>
        </w:tc>
      </w:tr>
      <w:tr w:rsidR="00F51B9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spacing w:after="240" w:line="312" w:lineRule="atLeast"/>
              <w:jc w:val="both"/>
              <w:rPr>
                <w:sz w:val="22"/>
              </w:rPr>
            </w:pPr>
          </w:p>
          <w:p w:rsidR="00F51B92" w:rsidRDefault="00F51B92">
            <w:pPr>
              <w:spacing w:after="240" w:line="312" w:lineRule="atLeast"/>
              <w:jc w:val="both"/>
              <w:rPr>
                <w:sz w:val="22"/>
              </w:rPr>
            </w:pPr>
          </w:p>
          <w:p w:rsidR="00F51B92" w:rsidRDefault="00F6647A">
            <w:pPr>
              <w:spacing w:after="240"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Речевое развитие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2 раза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социально – коммуникативное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познавательное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художественно-эстетическое развитие;</w:t>
            </w:r>
          </w:p>
          <w:p w:rsidR="00F51B92" w:rsidRDefault="00F6647A">
            <w:pPr>
              <w:spacing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- физическое развитие</w:t>
            </w:r>
          </w:p>
        </w:tc>
      </w:tr>
      <w:tr w:rsidR="00F51B9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> Рисование</w:t>
            </w:r>
          </w:p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> </w:t>
            </w:r>
          </w:p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 xml:space="preserve"> Лепка</w:t>
            </w:r>
          </w:p>
          <w:p w:rsidR="00F51B92" w:rsidRDefault="00F6647A">
            <w:pPr>
              <w:spacing w:after="240"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Аппликация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 раз  в неделю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1раз в 2недели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1раз в 2недели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2 раза в неделю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1раз в 2недели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1раз в 2недели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социально – коммуникативное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познавательное развитие;</w:t>
            </w:r>
          </w:p>
          <w:p w:rsidR="00F51B92" w:rsidRDefault="00F6647A">
            <w:pPr>
              <w:spacing w:line="312" w:lineRule="atLeast"/>
              <w:rPr>
                <w:sz w:val="22"/>
              </w:rPr>
            </w:pPr>
            <w:r>
              <w:rPr>
                <w:sz w:val="22"/>
              </w:rPr>
              <w:t>- художественно-эстетическое развитие;</w:t>
            </w:r>
          </w:p>
          <w:p w:rsidR="00F51B92" w:rsidRDefault="00F6647A">
            <w:pPr>
              <w:spacing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t>- физическое развитие</w:t>
            </w:r>
          </w:p>
        </w:tc>
      </w:tr>
    </w:tbl>
    <w:p w:rsidR="00F51B92" w:rsidRDefault="00F51B9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69"/>
        <w:gridCol w:w="2127"/>
      </w:tblGrid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spacing w:after="240" w:line="312" w:lineRule="atLeast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Музыкальное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2 раза в неделю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2 раза в неделю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jc w:val="both"/>
              <w:rPr>
                <w:sz w:val="22"/>
              </w:rPr>
            </w:pPr>
            <w:r>
              <w:rPr>
                <w:sz w:val="22"/>
              </w:rPr>
              <w:t>- социально-коммуникативное развитие;</w:t>
            </w:r>
          </w:p>
          <w:p w:rsidR="00F51B92" w:rsidRDefault="00F6647A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познавательное развитие;</w:t>
            </w:r>
          </w:p>
          <w:p w:rsidR="00F51B92" w:rsidRDefault="00F6647A">
            <w:pPr>
              <w:jc w:val="both"/>
              <w:rPr>
                <w:sz w:val="22"/>
              </w:rPr>
            </w:pPr>
            <w:r>
              <w:rPr>
                <w:sz w:val="22"/>
              </w:rPr>
              <w:t>- художественно-эстетическое развитие;</w:t>
            </w:r>
          </w:p>
          <w:p w:rsidR="00F51B92" w:rsidRDefault="00F6647A">
            <w:pPr>
              <w:jc w:val="both"/>
              <w:rPr>
                <w:sz w:val="22"/>
              </w:rPr>
            </w:pPr>
            <w:r>
              <w:rPr>
                <w:sz w:val="22"/>
              </w:rPr>
              <w:t>- физическое развитие</w:t>
            </w:r>
          </w:p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 xml:space="preserve">  15 мин.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 xml:space="preserve">   30-35 мин.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Количество НОД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 xml:space="preserve">      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 xml:space="preserve">         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2 ч. 45 мин.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8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- социально- коммуникативное;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- речевое развитие;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- познавательное развитие;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- физическое развитие;</w:t>
            </w: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51B92">
            <w:pPr>
              <w:rPr>
                <w:sz w:val="22"/>
              </w:rPr>
            </w:pP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- художественно-эстетическое развитие</w:t>
            </w:r>
          </w:p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/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Комплексы закаливающих процедур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/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Гигиенические процедуры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/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Ситуативные беседы при проведении режимных моментов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/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Знакомство с книжной культурой, детской литературой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/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6647A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Дежурства (формирование позитивных установок к различным видам труда)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/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Прогулки (особенности природы, свойства и отношения объектов окружающего мира)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92" w:rsidRDefault="00F51B92"/>
        </w:tc>
      </w:tr>
      <w:tr w:rsidR="00F51B9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>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- социально- коммуникативное;</w:t>
            </w: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познавательное развитие;</w:t>
            </w: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- художественно-эстетическое развитие;</w:t>
            </w:r>
          </w:p>
          <w:p w:rsidR="00F51B92" w:rsidRDefault="00F6647A">
            <w:pPr>
              <w:rPr>
                <w:sz w:val="22"/>
              </w:rPr>
            </w:pPr>
            <w:r>
              <w:rPr>
                <w:sz w:val="22"/>
              </w:rPr>
              <w:t>- физическое развитие</w:t>
            </w:r>
          </w:p>
        </w:tc>
      </w:tr>
      <w:tr w:rsidR="00F51B92">
        <w:trPr>
          <w:trHeight w:val="22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6647A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lastRenderedPageBreak/>
              <w:t>Самостоятельная деятельность (изобразительная, конструктивно – модельная, музыкальная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6647A">
            <w:pPr>
              <w:spacing w:after="240" w:line="312" w:lineRule="atLeast"/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B92" w:rsidRDefault="00F51B92"/>
        </w:tc>
      </w:tr>
    </w:tbl>
    <w:p w:rsidR="00F51B92" w:rsidRDefault="00F51B92">
      <w:pPr>
        <w:spacing w:line="276" w:lineRule="auto"/>
        <w:jc w:val="both"/>
      </w:pPr>
    </w:p>
    <w:p w:rsidR="00357F28" w:rsidRDefault="00357F28"/>
    <w:p w:rsidR="00357F28" w:rsidRDefault="00E77D86">
      <w:r>
        <w:t xml:space="preserve"> </w:t>
      </w:r>
    </w:p>
    <w:p w:rsidR="003C7102" w:rsidRDefault="00122F07">
      <w:r>
        <w:t xml:space="preserve"> </w:t>
      </w:r>
      <w:bookmarkStart w:id="0" w:name="_GoBack"/>
      <w:bookmarkEnd w:id="0"/>
    </w:p>
    <w:sectPr w:rsidR="003C7102">
      <w:pgSz w:w="11906" w:h="16838"/>
      <w:pgMar w:top="993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9E4"/>
    <w:multiLevelType w:val="multilevel"/>
    <w:tmpl w:val="44A6E3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19C3515"/>
    <w:multiLevelType w:val="multilevel"/>
    <w:tmpl w:val="411C64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6184BAE"/>
    <w:multiLevelType w:val="multilevel"/>
    <w:tmpl w:val="485EA9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7134D31"/>
    <w:multiLevelType w:val="multilevel"/>
    <w:tmpl w:val="226CDDEA"/>
    <w:lvl w:ilvl="0">
      <w:start w:val="1"/>
      <w:numFmt w:val="decimal"/>
      <w:lvlText w:val="%1."/>
      <w:lvlJc w:val="left"/>
      <w:pPr>
        <w:ind w:left="585" w:hanging="585"/>
      </w:pPr>
      <w:rPr>
        <w:b w:val="0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69D679F6"/>
    <w:multiLevelType w:val="multilevel"/>
    <w:tmpl w:val="4FAE3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000000"/>
      </w:rPr>
    </w:lvl>
    <w:lvl w:ilvl="1">
      <w:numFmt w:val="bullet"/>
      <w:lvlText w:val=""/>
      <w:lvlJc w:val="left"/>
      <w:pPr>
        <w:ind w:left="1755" w:hanging="1035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51B92"/>
    <w:rsid w:val="00122F07"/>
    <w:rsid w:val="00357F28"/>
    <w:rsid w:val="003C7102"/>
    <w:rsid w:val="00B0704A"/>
    <w:rsid w:val="00D702EA"/>
    <w:rsid w:val="00E77D86"/>
    <w:rsid w:val="00F51B92"/>
    <w:rsid w:val="00F6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18C5"/>
  <w15:docId w15:val="{DD761B25-FE95-4396-BDA4-111DBFF9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3">
    <w:name w:val="Body Text Indent 2"/>
    <w:basedOn w:val="a"/>
    <w:link w:val="24"/>
    <w:pPr>
      <w:widowControl w:val="0"/>
      <w:ind w:left="993" w:hanging="993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u">
    <w:name w:val="u"/>
    <w:basedOn w:val="a"/>
    <w:link w:val="u0"/>
    <w:pPr>
      <w:spacing w:beforeAutospacing="1" w:afterAutospacing="1"/>
    </w:pPr>
  </w:style>
  <w:style w:type="character" w:customStyle="1" w:styleId="u0">
    <w:name w:val="u"/>
    <w:basedOn w:val="1"/>
    <w:link w:val="u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19">
    <w:name w:val="Font Style19"/>
    <w:link w:val="FontStyle190"/>
    <w:rPr>
      <w:sz w:val="18"/>
    </w:rPr>
  </w:style>
  <w:style w:type="character" w:customStyle="1" w:styleId="FontStyle190">
    <w:name w:val="Font Style19"/>
    <w:link w:val="FontStyle19"/>
    <w:rPr>
      <w:rFonts w:ascii="Times New Roman" w:hAnsi="Times New Roman"/>
      <w:color w:val="000000"/>
      <w:sz w:val="1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customStyle="1" w:styleId="Style1">
    <w:name w:val="Style1"/>
    <w:basedOn w:val="a"/>
    <w:link w:val="Style10"/>
    <w:pPr>
      <w:widowControl w:val="0"/>
      <w:spacing w:line="586" w:lineRule="exact"/>
      <w:jc w:val="center"/>
    </w:pPr>
    <w:rPr>
      <w:rFonts w:ascii="Tahoma" w:hAnsi="Tahoma"/>
    </w:rPr>
  </w:style>
  <w:style w:type="character" w:customStyle="1" w:styleId="Style10">
    <w:name w:val="Style1"/>
    <w:basedOn w:val="1"/>
    <w:link w:val="Style1"/>
    <w:rPr>
      <w:rFonts w:ascii="Tahoma" w:hAnsi="Tahom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207">
    <w:name w:val="Font Style207"/>
    <w:link w:val="FontStyle2070"/>
    <w:rPr>
      <w:rFonts w:ascii="Century Schoolbook" w:hAnsi="Century Schoolbook"/>
      <w:sz w:val="18"/>
    </w:rPr>
  </w:style>
  <w:style w:type="character" w:customStyle="1" w:styleId="FontStyle2070">
    <w:name w:val="Font Style207"/>
    <w:link w:val="FontStyle207"/>
    <w:rPr>
      <w:rFonts w:ascii="Century Schoolbook" w:hAnsi="Century Schoolbook"/>
      <w:sz w:val="1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basedOn w:val="a"/>
    <w:link w:val="af5"/>
    <w:uiPriority w:val="10"/>
    <w:qFormat/>
    <w:pPr>
      <w:jc w:val="center"/>
    </w:pPr>
  </w:style>
  <w:style w:type="character" w:customStyle="1" w:styleId="af5">
    <w:name w:val="Заголовок Знак"/>
    <w:basedOn w:val="1"/>
    <w:link w:val="af4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2022-11-17T09:55:00Z</cp:lastPrinted>
  <dcterms:created xsi:type="dcterms:W3CDTF">2022-09-07T05:59:00Z</dcterms:created>
  <dcterms:modified xsi:type="dcterms:W3CDTF">2024-09-25T11:12:00Z</dcterms:modified>
</cp:coreProperties>
</file>